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CE2D" w14:textId="77777777" w:rsidR="00A25C11" w:rsidRPr="00E726A0" w:rsidRDefault="006A2230" w:rsidP="00CD0C22">
      <w:pPr>
        <w:jc w:val="center"/>
      </w:pPr>
      <w:r w:rsidRPr="00E726A0">
        <w:t xml:space="preserve">НАЗВАНИЕ ДОКЛАДА </w:t>
      </w:r>
    </w:p>
    <w:p w14:paraId="74404D5D" w14:textId="77777777" w:rsidR="00A25C11" w:rsidRPr="00E726A0" w:rsidRDefault="00A25C11" w:rsidP="00CD0C22">
      <w:pPr>
        <w:jc w:val="center"/>
      </w:pPr>
    </w:p>
    <w:p w14:paraId="61E4F1C1" w14:textId="77777777" w:rsidR="00A25C11" w:rsidRPr="00E726A0" w:rsidRDefault="006A2230" w:rsidP="00CD0C22">
      <w:pPr>
        <w:jc w:val="center"/>
      </w:pPr>
      <w:r w:rsidRPr="00E726A0">
        <w:t>И. И. Иванов</w:t>
      </w:r>
      <w:r w:rsidR="00A25C11" w:rsidRPr="00E726A0">
        <w:rPr>
          <w:vertAlign w:val="superscript"/>
        </w:rPr>
        <w:t>1</w:t>
      </w:r>
      <w:r w:rsidR="00A25C11" w:rsidRPr="00E726A0">
        <w:t xml:space="preserve">, </w:t>
      </w:r>
      <w:r w:rsidRPr="00E726A0">
        <w:t>П. П. Петров</w:t>
      </w:r>
      <w:r w:rsidR="00A25C11" w:rsidRPr="00E726A0">
        <w:rPr>
          <w:vertAlign w:val="superscript"/>
        </w:rPr>
        <w:t>2</w:t>
      </w:r>
      <w:r w:rsidRPr="00E726A0">
        <w:t xml:space="preserve">, </w:t>
      </w:r>
      <w:r w:rsidRPr="00E726A0">
        <w:rPr>
          <w:u w:val="single"/>
        </w:rPr>
        <w:t>С. С. Сидоров</w:t>
      </w:r>
      <w:r w:rsidR="00A25C11" w:rsidRPr="00E726A0">
        <w:rPr>
          <w:u w:val="single"/>
          <w:vertAlign w:val="superscript"/>
        </w:rPr>
        <w:t>1</w:t>
      </w:r>
      <w:r w:rsidR="00A25C11" w:rsidRPr="00E726A0">
        <w:rPr>
          <w:vertAlign w:val="superscript"/>
        </w:rPr>
        <w:t>*</w:t>
      </w:r>
      <w:r w:rsidRPr="00E726A0">
        <w:t xml:space="preserve"> </w:t>
      </w:r>
    </w:p>
    <w:p w14:paraId="271B5474" w14:textId="77777777" w:rsidR="006A2230" w:rsidRPr="00E726A0" w:rsidRDefault="00A25C11" w:rsidP="00CD0C22">
      <w:pPr>
        <w:jc w:val="center"/>
      </w:pPr>
      <w:r w:rsidRPr="00E726A0">
        <w:rPr>
          <w:vertAlign w:val="superscript"/>
        </w:rPr>
        <w:t>1</w:t>
      </w:r>
      <w:r w:rsidR="006A2230" w:rsidRPr="00E726A0">
        <w:t xml:space="preserve"> Организация 1, Город, Страна </w:t>
      </w:r>
    </w:p>
    <w:p w14:paraId="5E83A9B9" w14:textId="77777777" w:rsidR="00A25C11" w:rsidRPr="00E726A0" w:rsidRDefault="00A25C11" w:rsidP="00CD0C22">
      <w:pPr>
        <w:jc w:val="center"/>
      </w:pPr>
      <w:r w:rsidRPr="00E726A0">
        <w:rPr>
          <w:vertAlign w:val="superscript"/>
        </w:rPr>
        <w:t>2</w:t>
      </w:r>
      <w:r w:rsidR="006A2230" w:rsidRPr="00E726A0">
        <w:rPr>
          <w:vertAlign w:val="superscript"/>
        </w:rPr>
        <w:t xml:space="preserve"> </w:t>
      </w:r>
      <w:r w:rsidR="006A2230" w:rsidRPr="00E726A0">
        <w:t xml:space="preserve">Организация 2, Город, Страна </w:t>
      </w:r>
    </w:p>
    <w:p w14:paraId="7C131843" w14:textId="77777777" w:rsidR="00A25C11" w:rsidRPr="00E726A0" w:rsidRDefault="00A25C11" w:rsidP="00CD0C22">
      <w:pPr>
        <w:jc w:val="center"/>
      </w:pPr>
      <w:r w:rsidRPr="00E726A0">
        <w:rPr>
          <w:vertAlign w:val="superscript"/>
        </w:rPr>
        <w:t>*</w:t>
      </w:r>
      <w:r w:rsidRPr="00E726A0">
        <w:rPr>
          <w:lang w:val="en-US"/>
        </w:rPr>
        <w:t>e</w:t>
      </w:r>
      <w:r w:rsidRPr="00E726A0">
        <w:t>-</w:t>
      </w:r>
      <w:r w:rsidRPr="00E726A0">
        <w:rPr>
          <w:lang w:val="en-US"/>
        </w:rPr>
        <w:t>mail</w:t>
      </w:r>
      <w:r w:rsidRPr="00E726A0">
        <w:t xml:space="preserve">: </w:t>
      </w:r>
      <w:proofErr w:type="spellStart"/>
      <w:r w:rsidRPr="00E726A0">
        <w:rPr>
          <w:lang w:val="en-US"/>
        </w:rPr>
        <w:t>CorrespondingAuthor</w:t>
      </w:r>
      <w:proofErr w:type="spellEnd"/>
      <w:r w:rsidRPr="00E726A0">
        <w:t>@</w:t>
      </w:r>
      <w:r w:rsidRPr="00E726A0">
        <w:rPr>
          <w:lang w:val="en-US"/>
        </w:rPr>
        <w:t>email</w:t>
      </w:r>
    </w:p>
    <w:p w14:paraId="0396BE6D" w14:textId="77777777" w:rsidR="00A25C11" w:rsidRPr="00E726A0" w:rsidRDefault="00A25C11" w:rsidP="00CD0C22">
      <w:pPr>
        <w:jc w:val="center"/>
      </w:pPr>
    </w:p>
    <w:p w14:paraId="49140748" w14:textId="5759705B" w:rsidR="00A25C11" w:rsidRPr="00E726A0" w:rsidRDefault="006A2230" w:rsidP="00CD0C22">
      <w:pPr>
        <w:ind w:firstLine="567"/>
        <w:jc w:val="both"/>
      </w:pPr>
      <w:r w:rsidRPr="00E726A0">
        <w:rPr>
          <w:rFonts w:eastAsia="Batang"/>
          <w:color w:val="000000"/>
          <w:lang w:eastAsia="ko-KR"/>
        </w:rPr>
        <w:t xml:space="preserve">Все тезисы должны быть набраны в редакторе </w:t>
      </w:r>
      <w:r w:rsidRPr="00E726A0">
        <w:rPr>
          <w:rFonts w:eastAsia="Batang"/>
          <w:color w:val="000000"/>
          <w:lang w:val="en-US" w:eastAsia="ko-KR"/>
        </w:rPr>
        <w:t>MS</w:t>
      </w:r>
      <w:r w:rsidRPr="00E726A0">
        <w:rPr>
          <w:rFonts w:eastAsia="Batang"/>
          <w:color w:val="000000"/>
          <w:lang w:eastAsia="ko-KR"/>
        </w:rPr>
        <w:t xml:space="preserve"> </w:t>
      </w:r>
      <w:r w:rsidRPr="00E726A0">
        <w:rPr>
          <w:rFonts w:eastAsia="Batang"/>
          <w:color w:val="000000"/>
          <w:lang w:val="en-US" w:eastAsia="ko-KR"/>
        </w:rPr>
        <w:t>Word</w:t>
      </w:r>
      <w:r w:rsidRPr="00E726A0">
        <w:rPr>
          <w:rFonts w:eastAsia="Batang"/>
          <w:color w:val="000000"/>
          <w:lang w:eastAsia="ko-KR"/>
        </w:rPr>
        <w:t xml:space="preserve"> (*.</w:t>
      </w:r>
      <w:r w:rsidRPr="00E726A0">
        <w:rPr>
          <w:rFonts w:eastAsia="Batang"/>
          <w:color w:val="000000"/>
          <w:lang w:val="en-US" w:eastAsia="ko-KR"/>
        </w:rPr>
        <w:t>doc</w:t>
      </w:r>
      <w:r w:rsidRPr="00E726A0">
        <w:rPr>
          <w:rFonts w:eastAsia="Batang"/>
          <w:color w:val="000000"/>
          <w:lang w:eastAsia="ko-KR"/>
        </w:rPr>
        <w:t>, *.</w:t>
      </w:r>
      <w:r w:rsidRPr="00E726A0">
        <w:rPr>
          <w:rFonts w:eastAsia="Batang"/>
          <w:color w:val="000000"/>
          <w:lang w:val="en-US" w:eastAsia="ko-KR"/>
        </w:rPr>
        <w:t>docx</w:t>
      </w:r>
      <w:r w:rsidR="00814B0E" w:rsidRPr="00E726A0">
        <w:rPr>
          <w:rFonts w:eastAsia="Batang"/>
          <w:color w:val="000000"/>
          <w:lang w:eastAsia="ko-KR"/>
        </w:rPr>
        <w:t>, *.</w:t>
      </w:r>
      <w:r w:rsidR="00814B0E" w:rsidRPr="00E726A0">
        <w:rPr>
          <w:rFonts w:eastAsia="Batang"/>
          <w:color w:val="000000"/>
          <w:lang w:val="en-US" w:eastAsia="ko-KR"/>
        </w:rPr>
        <w:t>rtf</w:t>
      </w:r>
      <w:r w:rsidRPr="00E726A0">
        <w:rPr>
          <w:rFonts w:eastAsia="Batang"/>
          <w:color w:val="000000"/>
          <w:lang w:eastAsia="ko-KR"/>
        </w:rPr>
        <w:t>) или</w:t>
      </w:r>
      <w:r w:rsidR="00862518" w:rsidRPr="00E726A0">
        <w:rPr>
          <w:rFonts w:eastAsia="Batang"/>
          <w:color w:val="000000"/>
          <w:lang w:eastAsia="ko-KR"/>
        </w:rPr>
        <w:t xml:space="preserve"> </w:t>
      </w:r>
      <w:r w:rsidR="00862518" w:rsidRPr="00E726A0">
        <w:rPr>
          <w:rFonts w:eastAsia="Batang"/>
          <w:color w:val="000000"/>
          <w:lang w:val="en-US" w:eastAsia="ko-KR"/>
        </w:rPr>
        <w:t>LaTeX</w:t>
      </w:r>
      <w:r w:rsidR="00862518" w:rsidRPr="00E726A0">
        <w:rPr>
          <w:rFonts w:eastAsia="Batang"/>
          <w:color w:val="000000"/>
          <w:lang w:eastAsia="ko-KR"/>
        </w:rPr>
        <w:t xml:space="preserve"> (*.</w:t>
      </w:r>
      <w:proofErr w:type="spellStart"/>
      <w:r w:rsidR="00862518" w:rsidRPr="00E726A0">
        <w:rPr>
          <w:rFonts w:eastAsia="Batang"/>
          <w:color w:val="000000"/>
          <w:lang w:val="en-US" w:eastAsia="ko-KR"/>
        </w:rPr>
        <w:t>tex</w:t>
      </w:r>
      <w:proofErr w:type="spellEnd"/>
      <w:r w:rsidR="00862518" w:rsidRPr="00E726A0">
        <w:rPr>
          <w:rFonts w:eastAsia="Batang"/>
          <w:color w:val="000000"/>
          <w:lang w:eastAsia="ko-KR"/>
        </w:rPr>
        <w:t>)</w:t>
      </w:r>
      <w:r w:rsidR="00754F04" w:rsidRPr="00E726A0">
        <w:rPr>
          <w:rFonts w:eastAsia="Batang"/>
          <w:color w:val="000000"/>
          <w:lang w:eastAsia="ko-KR"/>
        </w:rPr>
        <w:t>.</w:t>
      </w:r>
      <w:r w:rsidR="00862518" w:rsidRPr="00E726A0">
        <w:rPr>
          <w:rFonts w:eastAsia="Batang"/>
          <w:color w:val="000000"/>
          <w:lang w:eastAsia="ko-KR"/>
        </w:rPr>
        <w:t xml:space="preserve"> </w:t>
      </w:r>
      <w:r w:rsidR="00814B0E" w:rsidRPr="00E726A0">
        <w:rPr>
          <w:rFonts w:eastAsia="Batang"/>
          <w:color w:val="000000"/>
          <w:lang w:eastAsia="ko-KR"/>
        </w:rPr>
        <w:t xml:space="preserve">Название файла должно быть на английском языке и начинаться с фамилии, затем указываются инициалы: </w:t>
      </w:r>
      <w:proofErr w:type="spellStart"/>
      <w:r w:rsidR="00814B0E" w:rsidRPr="00E726A0">
        <w:rPr>
          <w:rFonts w:eastAsia="Batang"/>
          <w:color w:val="000000"/>
          <w:lang w:val="en-US" w:eastAsia="ko-KR"/>
        </w:rPr>
        <w:t>Sidorov</w:t>
      </w:r>
      <w:proofErr w:type="spellEnd"/>
      <w:r w:rsidR="00814B0E" w:rsidRPr="00E726A0">
        <w:rPr>
          <w:rFonts w:eastAsia="Batang"/>
          <w:color w:val="000000"/>
          <w:lang w:val="de-DE" w:eastAsia="ko-KR"/>
        </w:rPr>
        <w:t>SS</w:t>
      </w:r>
      <w:r w:rsidR="00814B0E" w:rsidRPr="00E726A0">
        <w:rPr>
          <w:rFonts w:eastAsia="Batang"/>
          <w:color w:val="000000"/>
          <w:lang w:eastAsia="ko-KR"/>
        </w:rPr>
        <w:t>.</w:t>
      </w:r>
      <w:r w:rsidR="00814B0E" w:rsidRPr="00E726A0">
        <w:rPr>
          <w:rFonts w:eastAsia="Batang"/>
          <w:color w:val="000000"/>
          <w:lang w:val="en-US" w:eastAsia="ko-KR"/>
        </w:rPr>
        <w:t>doc</w:t>
      </w:r>
      <w:r w:rsidR="00814B0E" w:rsidRPr="00E726A0">
        <w:rPr>
          <w:rFonts w:eastAsia="Batang"/>
          <w:color w:val="000000"/>
          <w:lang w:eastAsia="ko-KR"/>
        </w:rPr>
        <w:t xml:space="preserve">. </w:t>
      </w:r>
      <w:r w:rsidR="00754F04" w:rsidRPr="00E726A0">
        <w:t xml:space="preserve">Рабочий язык конференции русский и английский. Рекомендуемый язык для тезисов – русский. </w:t>
      </w:r>
      <w:r w:rsidR="00754F04" w:rsidRPr="00E726A0">
        <w:rPr>
          <w:b/>
        </w:rPr>
        <w:t xml:space="preserve">Файл(ы) с тезисами должны быть </w:t>
      </w:r>
      <w:r w:rsidRPr="00E726A0">
        <w:rPr>
          <w:rFonts w:eastAsia="Batang"/>
          <w:b/>
          <w:color w:val="000000"/>
          <w:lang w:eastAsia="ko-KR"/>
        </w:rPr>
        <w:t>отправлены через форму загрузки тезисов в личном кабинете на сайте конференции не позднее 31 мая 202</w:t>
      </w:r>
      <w:r w:rsidR="001D0F15">
        <w:rPr>
          <w:rFonts w:eastAsia="Batang"/>
          <w:b/>
          <w:color w:val="000000"/>
          <w:lang w:eastAsia="ko-KR"/>
        </w:rPr>
        <w:t>3</w:t>
      </w:r>
      <w:r w:rsidRPr="00E726A0">
        <w:rPr>
          <w:rFonts w:eastAsia="Batang"/>
          <w:b/>
          <w:color w:val="000000"/>
          <w:lang w:eastAsia="ko-KR"/>
        </w:rPr>
        <w:t xml:space="preserve"> года. </w:t>
      </w:r>
      <w:r w:rsidRPr="00E726A0">
        <w:rPr>
          <w:rFonts w:eastAsia="Batang"/>
          <w:color w:val="000000"/>
          <w:lang w:eastAsia="ko-KR"/>
        </w:rPr>
        <w:t>Тезисы, присланные по электронной почте, не будут приниматься к рассмотрению. Участники могут</w:t>
      </w:r>
      <w:r w:rsidR="00EF120D" w:rsidRPr="00E726A0">
        <w:rPr>
          <w:rFonts w:eastAsia="Batang"/>
          <w:color w:val="000000"/>
          <w:lang w:eastAsia="ko-KR"/>
        </w:rPr>
        <w:t xml:space="preserve"> </w:t>
      </w:r>
      <w:r w:rsidRPr="00E726A0">
        <w:rPr>
          <w:rFonts w:eastAsia="Batang"/>
          <w:color w:val="000000"/>
          <w:lang w:eastAsia="ko-KR"/>
        </w:rPr>
        <w:t xml:space="preserve">менять </w:t>
      </w:r>
      <w:r w:rsidR="00FD010D" w:rsidRPr="00E726A0">
        <w:rPr>
          <w:rFonts w:eastAsia="Batang"/>
          <w:color w:val="000000"/>
          <w:lang w:eastAsia="ko-KR"/>
        </w:rPr>
        <w:t>или удалять файл(ы) с тезисами на своей личной странице до окончания срока приема тезисов. Подтверждение о включен</w:t>
      </w:r>
      <w:r w:rsidR="00533616" w:rsidRPr="00E726A0">
        <w:rPr>
          <w:rFonts w:eastAsia="Batang"/>
          <w:color w:val="000000"/>
          <w:lang w:eastAsia="ko-KR"/>
        </w:rPr>
        <w:t>ии доклада в программу РНИКС-202</w:t>
      </w:r>
      <w:r w:rsidR="001D0F15">
        <w:rPr>
          <w:rFonts w:eastAsia="Batang"/>
          <w:color w:val="000000"/>
          <w:lang w:eastAsia="ko-KR"/>
        </w:rPr>
        <w:t>3</w:t>
      </w:r>
      <w:r w:rsidR="00533616" w:rsidRPr="00E726A0">
        <w:rPr>
          <w:rFonts w:eastAsia="Batang"/>
          <w:color w:val="000000"/>
          <w:lang w:eastAsia="ko-KR"/>
        </w:rPr>
        <w:t xml:space="preserve"> будет отправлено участникам </w:t>
      </w:r>
      <w:r w:rsidR="00754F04" w:rsidRPr="00E726A0">
        <w:rPr>
          <w:rFonts w:eastAsia="Batang"/>
          <w:color w:val="000000"/>
          <w:lang w:eastAsia="ko-KR"/>
        </w:rPr>
        <w:t>15 июня 202</w:t>
      </w:r>
      <w:r w:rsidR="001D0F15">
        <w:rPr>
          <w:rFonts w:eastAsia="Batang"/>
          <w:color w:val="000000"/>
          <w:lang w:eastAsia="ko-KR"/>
        </w:rPr>
        <w:t>3</w:t>
      </w:r>
      <w:r w:rsidR="00754F04" w:rsidRPr="00E726A0">
        <w:rPr>
          <w:rFonts w:eastAsia="Batang"/>
          <w:color w:val="000000"/>
          <w:lang w:eastAsia="ko-KR"/>
        </w:rPr>
        <w:t xml:space="preserve"> года.</w:t>
      </w:r>
      <w:r w:rsidR="007066DE" w:rsidRPr="00E726A0">
        <w:rPr>
          <w:rFonts w:eastAsia="Batang"/>
          <w:b/>
          <w:color w:val="000000"/>
          <w:lang w:eastAsia="ko-KR"/>
        </w:rPr>
        <w:t xml:space="preserve"> </w:t>
      </w:r>
    </w:p>
    <w:p w14:paraId="20682B07" w14:textId="77777777" w:rsidR="00754F04" w:rsidRPr="00E726A0" w:rsidRDefault="00754F04" w:rsidP="00754F04">
      <w:pPr>
        <w:ind w:firstLine="567"/>
        <w:jc w:val="both"/>
        <w:rPr>
          <w:color w:val="000000"/>
        </w:rPr>
      </w:pPr>
      <w:r w:rsidRPr="00E726A0">
        <w:rPr>
          <w:color w:val="000000"/>
        </w:rPr>
        <w:t xml:space="preserve">Тезисы, включая рисунки, таблицы, благодарности, ссылки и пр., должны занимать </w:t>
      </w:r>
      <w:r w:rsidRPr="00E726A0">
        <w:rPr>
          <w:b/>
          <w:color w:val="000000"/>
        </w:rPr>
        <w:t>не более двух страниц А4</w:t>
      </w:r>
      <w:r w:rsidRPr="00E726A0">
        <w:rPr>
          <w:color w:val="000000"/>
        </w:rPr>
        <w:t xml:space="preserve"> с межстрочным интервалом 1.0. Верхнее, нижнее, левое и правое поле должны быть по 25 мм. Рекомендуемый шрифт - </w:t>
      </w:r>
      <w:r w:rsidR="00A25C11" w:rsidRPr="00E726A0">
        <w:rPr>
          <w:color w:val="000000"/>
          <w:lang w:val="en-US"/>
        </w:rPr>
        <w:t>Times</w:t>
      </w:r>
      <w:r w:rsidR="00A25C11" w:rsidRPr="00E726A0">
        <w:rPr>
          <w:color w:val="000000"/>
        </w:rPr>
        <w:t xml:space="preserve"> </w:t>
      </w:r>
      <w:r w:rsidR="00A25C11" w:rsidRPr="00E726A0">
        <w:rPr>
          <w:color w:val="000000"/>
          <w:lang w:val="en-US"/>
        </w:rPr>
        <w:t>New</w:t>
      </w:r>
      <w:r w:rsidR="00A25C11" w:rsidRPr="00E726A0">
        <w:rPr>
          <w:color w:val="000000"/>
        </w:rPr>
        <w:t xml:space="preserve"> </w:t>
      </w:r>
      <w:r w:rsidR="00A25C11" w:rsidRPr="00E726A0">
        <w:rPr>
          <w:color w:val="000000"/>
          <w:lang w:val="en-US"/>
        </w:rPr>
        <w:t>Roman</w:t>
      </w:r>
      <w:r w:rsidR="00901AC7" w:rsidRPr="00E726A0">
        <w:rPr>
          <w:color w:val="000000"/>
        </w:rPr>
        <w:t>, р</w:t>
      </w:r>
      <w:r w:rsidR="00E3724E" w:rsidRPr="00E726A0">
        <w:rPr>
          <w:color w:val="000000"/>
        </w:rPr>
        <w:t>азмер шрифта</w:t>
      </w:r>
      <w:r w:rsidR="00901AC7" w:rsidRPr="00E726A0">
        <w:rPr>
          <w:color w:val="000000"/>
        </w:rPr>
        <w:t xml:space="preserve"> – 12</w:t>
      </w:r>
      <w:r w:rsidR="00901AC7" w:rsidRPr="00E726A0">
        <w:rPr>
          <w:color w:val="000000"/>
          <w:lang w:val="en-US"/>
        </w:rPr>
        <w:t> </w:t>
      </w:r>
      <w:proofErr w:type="spellStart"/>
      <w:r w:rsidR="00901AC7" w:rsidRPr="00E726A0">
        <w:rPr>
          <w:color w:val="000000"/>
          <w:lang w:val="en-US"/>
        </w:rPr>
        <w:t>pt</w:t>
      </w:r>
      <w:proofErr w:type="spellEnd"/>
      <w:r w:rsidR="00901AC7" w:rsidRPr="00E726A0">
        <w:rPr>
          <w:color w:val="000000"/>
        </w:rPr>
        <w:t>.</w:t>
      </w:r>
      <w:r w:rsidRPr="00E726A0">
        <w:rPr>
          <w:color w:val="000000"/>
        </w:rPr>
        <w:t xml:space="preserve"> </w:t>
      </w:r>
      <w:r w:rsidR="007066DE" w:rsidRPr="00E726A0">
        <w:rPr>
          <w:color w:val="000000"/>
        </w:rPr>
        <w:t xml:space="preserve"> </w:t>
      </w:r>
    </w:p>
    <w:p w14:paraId="57476529" w14:textId="77777777" w:rsidR="006A2230" w:rsidRPr="00E726A0" w:rsidRDefault="00754F04" w:rsidP="00754F04">
      <w:pPr>
        <w:ind w:firstLine="567"/>
        <w:jc w:val="both"/>
        <w:rPr>
          <w:rFonts w:eastAsia="Batang"/>
          <w:color w:val="000000"/>
          <w:lang w:eastAsia="ko-KR"/>
        </w:rPr>
      </w:pPr>
      <w:r w:rsidRPr="00E726A0">
        <w:rPr>
          <w:color w:val="000000"/>
        </w:rPr>
        <w:t>Заголовок тезисов пишется ПРОПИСНЫМИ буквами и отделя</w:t>
      </w:r>
      <w:r w:rsidR="007D536A" w:rsidRPr="00E726A0">
        <w:rPr>
          <w:color w:val="000000"/>
        </w:rPr>
        <w:t>ет</w:t>
      </w:r>
      <w:r w:rsidRPr="00E726A0">
        <w:rPr>
          <w:color w:val="000000"/>
        </w:rPr>
        <w:t xml:space="preserve">ся от списка авторов пустой строкой. У авторов указываются сначала </w:t>
      </w:r>
      <w:r w:rsidRPr="00E726A0">
        <w:rPr>
          <w:rFonts w:eastAsia="Batang"/>
          <w:color w:val="000000"/>
          <w:lang w:eastAsia="ko-KR"/>
        </w:rPr>
        <w:t xml:space="preserve">инициалы, затем </w:t>
      </w:r>
      <w:r w:rsidR="00B12996" w:rsidRPr="00E726A0">
        <w:rPr>
          <w:rFonts w:eastAsia="Batang"/>
          <w:color w:val="000000"/>
          <w:lang w:eastAsia="ko-KR"/>
        </w:rPr>
        <w:t>–</w:t>
      </w:r>
      <w:r w:rsidRPr="00E726A0">
        <w:rPr>
          <w:rFonts w:eastAsia="Batang"/>
          <w:color w:val="000000"/>
          <w:lang w:eastAsia="ko-KR"/>
        </w:rPr>
        <w:t xml:space="preserve"> фамилия</w:t>
      </w:r>
      <w:r w:rsidR="00B12996" w:rsidRPr="00E726A0">
        <w:rPr>
          <w:rFonts w:eastAsia="Batang"/>
          <w:color w:val="000000"/>
          <w:lang w:eastAsia="ko-KR"/>
        </w:rPr>
        <w:t xml:space="preserve">. Представляющего автора лучше подчеркнуть. Если автор один, то подчеркивать не нужно. Для автора, с которым </w:t>
      </w:r>
      <w:r w:rsidR="00E3724E" w:rsidRPr="00E726A0">
        <w:rPr>
          <w:rFonts w:eastAsia="Batang"/>
          <w:color w:val="000000"/>
          <w:lang w:eastAsia="ko-KR"/>
        </w:rPr>
        <w:t>будет</w:t>
      </w:r>
      <w:r w:rsidR="00B12996" w:rsidRPr="00E726A0">
        <w:rPr>
          <w:rFonts w:eastAsia="Batang"/>
          <w:color w:val="000000"/>
          <w:lang w:eastAsia="ko-KR"/>
        </w:rPr>
        <w:t xml:space="preserve"> вести</w:t>
      </w:r>
      <w:r w:rsidR="00E3724E" w:rsidRPr="00E726A0">
        <w:rPr>
          <w:rFonts w:eastAsia="Batang"/>
          <w:color w:val="000000"/>
          <w:lang w:eastAsia="ko-KR"/>
        </w:rPr>
        <w:t>сь переписка</w:t>
      </w:r>
      <w:r w:rsidR="00B12996" w:rsidRPr="00E726A0">
        <w:rPr>
          <w:rFonts w:eastAsia="Batang"/>
          <w:color w:val="000000"/>
          <w:lang w:eastAsia="ko-KR"/>
        </w:rPr>
        <w:t>, необходимо пометить символом (*). Указание на организации, которые представляют авторы</w:t>
      </w:r>
      <w:r w:rsidR="00E3724E" w:rsidRPr="00E726A0">
        <w:rPr>
          <w:rFonts w:eastAsia="Batang"/>
          <w:color w:val="000000"/>
          <w:lang w:eastAsia="ko-KR"/>
        </w:rPr>
        <w:t>,</w:t>
      </w:r>
      <w:r w:rsidR="00B12996" w:rsidRPr="00E726A0">
        <w:rPr>
          <w:rFonts w:eastAsia="Batang"/>
          <w:color w:val="000000"/>
          <w:lang w:eastAsia="ko-KR"/>
        </w:rPr>
        <w:t xml:space="preserve"> дается надстрочными цифрами 1, 2, 3… . Если авторы из одной организации, то нумерация не нужна. После имен авторов в следующей строке перечисляются организации, каждая организация пишется в новой строке. После наименований организаций указывается </w:t>
      </w:r>
      <w:r w:rsidR="00B12996" w:rsidRPr="00E726A0">
        <w:rPr>
          <w:rFonts w:eastAsia="Batang"/>
          <w:color w:val="000000"/>
          <w:lang w:val="en-US" w:eastAsia="ko-KR"/>
        </w:rPr>
        <w:t>e</w:t>
      </w:r>
      <w:r w:rsidR="00B12996" w:rsidRPr="00E726A0">
        <w:rPr>
          <w:rFonts w:eastAsia="Batang"/>
          <w:color w:val="000000"/>
          <w:lang w:eastAsia="ko-KR"/>
        </w:rPr>
        <w:t>-</w:t>
      </w:r>
      <w:r w:rsidR="00B12996" w:rsidRPr="00E726A0">
        <w:rPr>
          <w:rFonts w:eastAsia="Batang"/>
          <w:color w:val="000000"/>
          <w:lang w:val="en-US" w:eastAsia="ko-KR"/>
        </w:rPr>
        <w:t>mail</w:t>
      </w:r>
      <w:r w:rsidR="00B12996" w:rsidRPr="00E726A0">
        <w:rPr>
          <w:rFonts w:eastAsia="Batang"/>
          <w:color w:val="000000"/>
          <w:lang w:eastAsia="ko-KR"/>
        </w:rPr>
        <w:t xml:space="preserve"> автора для переписки. Заголовок, список авторов, список организаций и </w:t>
      </w:r>
      <w:r w:rsidR="00B12996" w:rsidRPr="00E726A0">
        <w:rPr>
          <w:rFonts w:eastAsia="Batang"/>
          <w:color w:val="000000"/>
          <w:lang w:val="en-US" w:eastAsia="ko-KR"/>
        </w:rPr>
        <w:t>e</w:t>
      </w:r>
      <w:r w:rsidR="00B12996" w:rsidRPr="00E726A0">
        <w:rPr>
          <w:rFonts w:eastAsia="Batang"/>
          <w:color w:val="000000"/>
          <w:lang w:eastAsia="ko-KR"/>
        </w:rPr>
        <w:t>-</w:t>
      </w:r>
      <w:r w:rsidR="00B12996" w:rsidRPr="00E726A0">
        <w:rPr>
          <w:rFonts w:eastAsia="Batang"/>
          <w:color w:val="000000"/>
          <w:lang w:val="en-US" w:eastAsia="ko-KR"/>
        </w:rPr>
        <w:t>mail</w:t>
      </w:r>
      <w:r w:rsidR="00B12996" w:rsidRPr="00E726A0">
        <w:rPr>
          <w:rFonts w:eastAsia="Batang"/>
          <w:color w:val="000000"/>
          <w:lang w:eastAsia="ko-KR"/>
        </w:rPr>
        <w:t xml:space="preserve"> должны быть </w:t>
      </w:r>
      <w:r w:rsidR="00E3724E" w:rsidRPr="00E726A0">
        <w:rPr>
          <w:rFonts w:eastAsia="Batang"/>
          <w:color w:val="000000"/>
          <w:lang w:eastAsia="ko-KR"/>
        </w:rPr>
        <w:t>выро</w:t>
      </w:r>
      <w:r w:rsidR="00CE4309" w:rsidRPr="00E726A0">
        <w:rPr>
          <w:rFonts w:eastAsia="Batang"/>
          <w:color w:val="000000"/>
          <w:lang w:eastAsia="ko-KR"/>
        </w:rPr>
        <w:t>внены по центру</w:t>
      </w:r>
      <w:r w:rsidR="00B12996" w:rsidRPr="00E726A0">
        <w:rPr>
          <w:rFonts w:eastAsia="Batang"/>
          <w:color w:val="000000"/>
          <w:lang w:eastAsia="ko-KR"/>
        </w:rPr>
        <w:t xml:space="preserve">. </w:t>
      </w:r>
    </w:p>
    <w:p w14:paraId="6900C9E2" w14:textId="77777777" w:rsidR="000B50C1" w:rsidRPr="00E726A0" w:rsidRDefault="00B12996" w:rsidP="00B567BD">
      <w:pPr>
        <w:ind w:firstLine="567"/>
        <w:jc w:val="both"/>
        <w:rPr>
          <w:lang w:val="en-US"/>
        </w:rPr>
      </w:pPr>
      <w:r w:rsidRPr="00E726A0">
        <w:t xml:space="preserve">Перед основным текстом оставляется пустая строка. </w:t>
      </w:r>
      <w:r w:rsidR="009E5E37" w:rsidRPr="00E726A0">
        <w:t>Каждый абзац начинается с отступа в 1 см. Не допускается р</w:t>
      </w:r>
      <w:r w:rsidRPr="00E726A0">
        <w:t>азбива</w:t>
      </w:r>
      <w:r w:rsidR="009E5E37" w:rsidRPr="00E726A0">
        <w:t>ние</w:t>
      </w:r>
      <w:r w:rsidRPr="00E726A0">
        <w:t xml:space="preserve"> </w:t>
      </w:r>
      <w:r w:rsidR="009E5E37" w:rsidRPr="00E726A0">
        <w:t xml:space="preserve">текста </w:t>
      </w:r>
      <w:r w:rsidRPr="00E726A0">
        <w:t xml:space="preserve">на разделы и/или параграфы. </w:t>
      </w:r>
    </w:p>
    <w:p w14:paraId="5E4DC3D5" w14:textId="77777777" w:rsidR="00E726A0" w:rsidRPr="00E726A0" w:rsidRDefault="00E726A0" w:rsidP="00B567BD">
      <w:pPr>
        <w:ind w:firstLine="567"/>
        <w:jc w:val="both"/>
        <w:rPr>
          <w:lang w:val="en-US"/>
        </w:rPr>
      </w:pPr>
    </w:p>
    <w:p w14:paraId="685EAF53" w14:textId="6122C7AD" w:rsidR="00901AC7" w:rsidRPr="00E726A0" w:rsidRDefault="001D0F15" w:rsidP="001D0F1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532BB1" wp14:editId="33F255AA">
            <wp:extent cx="3051114" cy="2160000"/>
            <wp:effectExtent l="0" t="0" r="0" b="0"/>
            <wp:docPr id="881475660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475660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1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E10A" w14:textId="77777777" w:rsidR="00901AC7" w:rsidRPr="00E726A0" w:rsidRDefault="00901AC7" w:rsidP="00901AC7">
      <w:pPr>
        <w:jc w:val="center"/>
      </w:pPr>
      <w:r w:rsidRPr="00E726A0">
        <w:t xml:space="preserve">Рисунок 1. Образец рисунка. </w:t>
      </w:r>
    </w:p>
    <w:p w14:paraId="1F5E06F7" w14:textId="77777777" w:rsidR="00901AC7" w:rsidRPr="00E726A0" w:rsidRDefault="00901AC7" w:rsidP="00CD0C22">
      <w:pPr>
        <w:ind w:firstLine="567"/>
        <w:jc w:val="both"/>
        <w:rPr>
          <w:lang w:val="en-US"/>
        </w:rPr>
      </w:pPr>
    </w:p>
    <w:p w14:paraId="753DEC65" w14:textId="77777777" w:rsidR="00A25C11" w:rsidRPr="001D0F15" w:rsidRDefault="00B12996" w:rsidP="00CD0C22">
      <w:pPr>
        <w:ind w:firstLine="567"/>
        <w:jc w:val="both"/>
      </w:pPr>
      <w:r w:rsidRPr="00E726A0">
        <w:t>Все рисунки должны быть вставлены в текст</w:t>
      </w:r>
      <w:r w:rsidRPr="00E726A0">
        <w:rPr>
          <w:b/>
        </w:rPr>
        <w:t xml:space="preserve"> </w:t>
      </w:r>
      <w:r w:rsidR="00EF120D" w:rsidRPr="00E726A0">
        <w:rPr>
          <w:u w:val="single"/>
        </w:rPr>
        <w:t>без использования обтекания текстом</w:t>
      </w:r>
      <w:r w:rsidR="00EF120D" w:rsidRPr="00E726A0">
        <w:rPr>
          <w:b/>
        </w:rPr>
        <w:t xml:space="preserve"> </w:t>
      </w:r>
      <w:r w:rsidRPr="00E726A0">
        <w:rPr>
          <w:b/>
        </w:rPr>
        <w:t xml:space="preserve">и дополнительно загружены на странице загрузки тезисов как отдельные </w:t>
      </w:r>
      <w:r w:rsidRPr="00E726A0">
        <w:rPr>
          <w:b/>
        </w:rPr>
        <w:lastRenderedPageBreak/>
        <w:t xml:space="preserve">файлы с расширением </w:t>
      </w:r>
      <w:r w:rsidR="00930DE8" w:rsidRPr="00E726A0">
        <w:t>*.</w:t>
      </w:r>
      <w:r w:rsidR="00930DE8" w:rsidRPr="00E726A0">
        <w:rPr>
          <w:lang w:val="en-US"/>
        </w:rPr>
        <w:t>pdf</w:t>
      </w:r>
      <w:r w:rsidR="00930DE8" w:rsidRPr="00E726A0">
        <w:t>, *.</w:t>
      </w:r>
      <w:r w:rsidR="00930DE8" w:rsidRPr="00E726A0">
        <w:rPr>
          <w:lang w:val="en-US"/>
        </w:rPr>
        <w:t>eps</w:t>
      </w:r>
      <w:r w:rsidR="00930DE8" w:rsidRPr="00E726A0">
        <w:t>, *.</w:t>
      </w:r>
      <w:proofErr w:type="spellStart"/>
      <w:r w:rsidR="00930DE8" w:rsidRPr="00E726A0">
        <w:rPr>
          <w:lang w:val="en-US"/>
        </w:rPr>
        <w:t>ps</w:t>
      </w:r>
      <w:proofErr w:type="spellEnd"/>
      <w:r w:rsidR="00930DE8" w:rsidRPr="00E726A0">
        <w:t>, *.</w:t>
      </w:r>
      <w:r w:rsidR="00930DE8" w:rsidRPr="00E726A0">
        <w:rPr>
          <w:lang w:val="en-US"/>
        </w:rPr>
        <w:t>tiff</w:t>
      </w:r>
      <w:r w:rsidR="00930DE8" w:rsidRPr="00E726A0">
        <w:t>, *.</w:t>
      </w:r>
      <w:r w:rsidR="00930DE8" w:rsidRPr="00E726A0">
        <w:rPr>
          <w:lang w:val="en-US"/>
        </w:rPr>
        <w:t>jpg</w:t>
      </w:r>
      <w:r w:rsidR="00930DE8" w:rsidRPr="00E726A0">
        <w:t>, *.</w:t>
      </w:r>
      <w:r w:rsidR="00930DE8" w:rsidRPr="00E726A0">
        <w:rPr>
          <w:lang w:val="en-US"/>
        </w:rPr>
        <w:t>jpeg</w:t>
      </w:r>
      <w:r w:rsidR="009E5E37" w:rsidRPr="00E726A0">
        <w:t xml:space="preserve"> или</w:t>
      </w:r>
      <w:r w:rsidR="00930DE8" w:rsidRPr="00E726A0">
        <w:t xml:space="preserve"> *.</w:t>
      </w:r>
      <w:proofErr w:type="spellStart"/>
      <w:r w:rsidR="00930DE8" w:rsidRPr="00E726A0">
        <w:rPr>
          <w:lang w:val="en-US"/>
        </w:rPr>
        <w:t>png</w:t>
      </w:r>
      <w:proofErr w:type="spellEnd"/>
      <w:r w:rsidR="00930DE8" w:rsidRPr="00E726A0">
        <w:t xml:space="preserve"> </w:t>
      </w:r>
      <w:r w:rsidR="00814B0E" w:rsidRPr="00E726A0">
        <w:t xml:space="preserve">с именами </w:t>
      </w:r>
      <w:proofErr w:type="spellStart"/>
      <w:r w:rsidR="00814B0E" w:rsidRPr="00E726A0">
        <w:rPr>
          <w:lang w:val="en-US"/>
        </w:rPr>
        <w:t>SidorovSS</w:t>
      </w:r>
      <w:proofErr w:type="spellEnd"/>
      <w:r w:rsidR="00EF120D" w:rsidRPr="00E726A0">
        <w:t>-</w:t>
      </w:r>
      <w:r w:rsidR="00A25C11" w:rsidRPr="00E726A0">
        <w:rPr>
          <w:lang w:val="en-US"/>
        </w:rPr>
        <w:t>Fig</w:t>
      </w:r>
      <w:r w:rsidR="00A25C11" w:rsidRPr="00E726A0">
        <w:t>1</w:t>
      </w:r>
      <w:r w:rsidR="00814B0E" w:rsidRPr="00E726A0">
        <w:t>.</w:t>
      </w:r>
      <w:r w:rsidR="00814B0E" w:rsidRPr="00E726A0">
        <w:rPr>
          <w:lang w:val="en-US"/>
        </w:rPr>
        <w:t>pdf</w:t>
      </w:r>
      <w:r w:rsidR="00A25C11" w:rsidRPr="00E726A0">
        <w:t xml:space="preserve">, </w:t>
      </w:r>
      <w:proofErr w:type="spellStart"/>
      <w:r w:rsidR="00814B0E" w:rsidRPr="00E726A0">
        <w:rPr>
          <w:lang w:val="en-US"/>
        </w:rPr>
        <w:t>Sidorov</w:t>
      </w:r>
      <w:r w:rsidR="00EF120D" w:rsidRPr="00E726A0">
        <w:rPr>
          <w:lang w:val="en-US"/>
        </w:rPr>
        <w:t>SS</w:t>
      </w:r>
      <w:proofErr w:type="spellEnd"/>
      <w:r w:rsidR="00EF120D" w:rsidRPr="00E726A0">
        <w:t>-</w:t>
      </w:r>
      <w:r w:rsidR="00814B0E" w:rsidRPr="00E726A0">
        <w:rPr>
          <w:lang w:val="en-US"/>
        </w:rPr>
        <w:t>Fig</w:t>
      </w:r>
      <w:r w:rsidR="00EF120D" w:rsidRPr="00E726A0">
        <w:t>2</w:t>
      </w:r>
      <w:r w:rsidR="009E5E37" w:rsidRPr="00E726A0">
        <w:t>.</w:t>
      </w:r>
      <w:r w:rsidR="009E5E37" w:rsidRPr="00E726A0">
        <w:rPr>
          <w:lang w:val="en-US"/>
        </w:rPr>
        <w:t>pdf</w:t>
      </w:r>
      <w:r w:rsidR="00EF120D" w:rsidRPr="00E726A0">
        <w:t xml:space="preserve">, и </w:t>
      </w:r>
      <w:proofErr w:type="gramStart"/>
      <w:r w:rsidR="00EF120D" w:rsidRPr="00E726A0">
        <w:t>т.д..</w:t>
      </w:r>
      <w:proofErr w:type="gramEnd"/>
      <w:r w:rsidR="00EF120D" w:rsidRPr="00E726A0">
        <w:t xml:space="preserve"> Минимальное разрешение для рисунков - 300 </w:t>
      </w:r>
      <w:r w:rsidR="00EF120D" w:rsidRPr="00E726A0">
        <w:rPr>
          <w:lang w:val="en-US"/>
        </w:rPr>
        <w:t>dpi</w:t>
      </w:r>
      <w:r w:rsidR="00EF120D" w:rsidRPr="00E726A0">
        <w:t xml:space="preserve">. Все рисунки должны иметь подпись, которая располагается под рисунком. </w:t>
      </w:r>
      <w:r w:rsidR="00E105AD" w:rsidRPr="00E726A0">
        <w:t>Таблицы должны быть вставлены как часть текста и отделены от основного текста пустой строкой.</w:t>
      </w:r>
    </w:p>
    <w:p w14:paraId="63A2E782" w14:textId="77777777" w:rsidR="00E726A0" w:rsidRPr="001D0F15" w:rsidRDefault="00E726A0" w:rsidP="00CD0C22">
      <w:pPr>
        <w:ind w:firstLine="567"/>
        <w:jc w:val="both"/>
      </w:pPr>
    </w:p>
    <w:p w14:paraId="7B985A23" w14:textId="77777777" w:rsidR="00A25C11" w:rsidRPr="00E726A0" w:rsidRDefault="00EF120D" w:rsidP="00CD0C22">
      <w:pPr>
        <w:jc w:val="center"/>
      </w:pPr>
      <w:r w:rsidRPr="00E726A0">
        <w:t>Таблица</w:t>
      </w:r>
      <w:r w:rsidR="00A25C11" w:rsidRPr="00E726A0">
        <w:t xml:space="preserve"> 1. </w:t>
      </w:r>
      <w:r w:rsidR="00E105AD" w:rsidRPr="00E726A0">
        <w:rPr>
          <w:color w:val="000000"/>
        </w:rPr>
        <w:t>Размеры шрифта, используемые для разных разделов тезисов.</w:t>
      </w:r>
    </w:p>
    <w:p w14:paraId="1EC6F0D8" w14:textId="77777777" w:rsidR="00930DE8" w:rsidRPr="00E726A0" w:rsidRDefault="00930DE8" w:rsidP="00CD0C2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0"/>
        <w:gridCol w:w="6520"/>
      </w:tblGrid>
      <w:tr w:rsidR="00901AC7" w:rsidRPr="00E726A0" w14:paraId="4B390BC5" w14:textId="77777777" w:rsidTr="00901AC7">
        <w:tc>
          <w:tcPr>
            <w:tcW w:w="2660" w:type="dxa"/>
            <w:vAlign w:val="center"/>
          </w:tcPr>
          <w:p w14:paraId="51125952" w14:textId="77777777" w:rsidR="00901AC7" w:rsidRPr="00E726A0" w:rsidRDefault="00901AC7" w:rsidP="00CC763F">
            <w:pPr>
              <w:jc w:val="both"/>
            </w:pPr>
            <w:r w:rsidRPr="00E726A0">
              <w:t>Часть текста</w:t>
            </w:r>
          </w:p>
        </w:tc>
        <w:tc>
          <w:tcPr>
            <w:tcW w:w="7087" w:type="dxa"/>
            <w:vAlign w:val="center"/>
          </w:tcPr>
          <w:p w14:paraId="47F98A3C" w14:textId="77777777" w:rsidR="00901AC7" w:rsidRPr="00E726A0" w:rsidRDefault="00901AC7" w:rsidP="00CE4309">
            <w:pPr>
              <w:jc w:val="both"/>
            </w:pPr>
            <w:r w:rsidRPr="00E726A0">
              <w:t>Регистр и расположение</w:t>
            </w:r>
          </w:p>
        </w:tc>
      </w:tr>
      <w:tr w:rsidR="00901AC7" w:rsidRPr="00E726A0" w14:paraId="54CE44DA" w14:textId="77777777" w:rsidTr="00901AC7">
        <w:tc>
          <w:tcPr>
            <w:tcW w:w="2660" w:type="dxa"/>
            <w:vAlign w:val="center"/>
          </w:tcPr>
          <w:p w14:paraId="66855496" w14:textId="77777777" w:rsidR="00901AC7" w:rsidRPr="00E726A0" w:rsidRDefault="00901AC7" w:rsidP="00CC763F">
            <w:pPr>
              <w:jc w:val="both"/>
            </w:pPr>
            <w:r w:rsidRPr="00E726A0">
              <w:t>Заголовок</w:t>
            </w:r>
          </w:p>
        </w:tc>
        <w:tc>
          <w:tcPr>
            <w:tcW w:w="7087" w:type="dxa"/>
            <w:vAlign w:val="center"/>
          </w:tcPr>
          <w:p w14:paraId="240AFE66" w14:textId="77777777" w:rsidR="00901AC7" w:rsidRPr="00E726A0" w:rsidRDefault="00901AC7" w:rsidP="00CC763F">
            <w:pPr>
              <w:jc w:val="both"/>
            </w:pPr>
            <w:r w:rsidRPr="00E726A0">
              <w:t>ПРОПИСНЫЕ, выравнивание по центру</w:t>
            </w:r>
          </w:p>
        </w:tc>
      </w:tr>
      <w:tr w:rsidR="00901AC7" w:rsidRPr="00E726A0" w14:paraId="3E847E8B" w14:textId="77777777" w:rsidTr="00901AC7">
        <w:tc>
          <w:tcPr>
            <w:tcW w:w="2660" w:type="dxa"/>
            <w:vAlign w:val="center"/>
          </w:tcPr>
          <w:p w14:paraId="08344913" w14:textId="77777777" w:rsidR="00901AC7" w:rsidRPr="00E726A0" w:rsidRDefault="00901AC7" w:rsidP="00CC763F">
            <w:pPr>
              <w:jc w:val="both"/>
            </w:pPr>
            <w:r w:rsidRPr="00E726A0">
              <w:t>Имена авторов</w:t>
            </w:r>
          </w:p>
        </w:tc>
        <w:tc>
          <w:tcPr>
            <w:tcW w:w="7087" w:type="dxa"/>
            <w:vAlign w:val="center"/>
          </w:tcPr>
          <w:p w14:paraId="58E40444" w14:textId="77777777" w:rsidR="00901AC7" w:rsidRPr="00E726A0" w:rsidRDefault="00901AC7" w:rsidP="00CC763F">
            <w:pPr>
              <w:jc w:val="both"/>
            </w:pPr>
            <w:r w:rsidRPr="00E726A0">
              <w:t>Как в предложениях, выравнивание по центру</w:t>
            </w:r>
          </w:p>
        </w:tc>
      </w:tr>
      <w:tr w:rsidR="00901AC7" w:rsidRPr="00E726A0" w14:paraId="62314C63" w14:textId="77777777" w:rsidTr="00901AC7">
        <w:tc>
          <w:tcPr>
            <w:tcW w:w="2660" w:type="dxa"/>
            <w:vAlign w:val="center"/>
          </w:tcPr>
          <w:p w14:paraId="7BF76C2A" w14:textId="77777777" w:rsidR="00901AC7" w:rsidRPr="00E726A0" w:rsidRDefault="00901AC7" w:rsidP="00CC763F">
            <w:r w:rsidRPr="00E726A0">
              <w:t>Организация</w:t>
            </w:r>
          </w:p>
        </w:tc>
        <w:tc>
          <w:tcPr>
            <w:tcW w:w="7087" w:type="dxa"/>
            <w:vAlign w:val="center"/>
          </w:tcPr>
          <w:p w14:paraId="5DFD8702" w14:textId="77777777" w:rsidR="00901AC7" w:rsidRPr="00E726A0" w:rsidRDefault="00901AC7" w:rsidP="00CC763F">
            <w:r w:rsidRPr="00E726A0">
              <w:t>Как в предложениях, выравнивание по центру</w:t>
            </w:r>
          </w:p>
        </w:tc>
      </w:tr>
      <w:tr w:rsidR="00901AC7" w:rsidRPr="00E726A0" w14:paraId="7317A405" w14:textId="77777777" w:rsidTr="00901AC7">
        <w:tc>
          <w:tcPr>
            <w:tcW w:w="2660" w:type="dxa"/>
            <w:vAlign w:val="center"/>
          </w:tcPr>
          <w:p w14:paraId="184C6B0D" w14:textId="77777777" w:rsidR="00901AC7" w:rsidRPr="00E726A0" w:rsidRDefault="00901AC7" w:rsidP="00CC763F">
            <w:r w:rsidRPr="00E726A0">
              <w:t>Основной текст</w:t>
            </w:r>
          </w:p>
        </w:tc>
        <w:tc>
          <w:tcPr>
            <w:tcW w:w="7087" w:type="dxa"/>
            <w:vAlign w:val="center"/>
          </w:tcPr>
          <w:p w14:paraId="46B39994" w14:textId="77777777" w:rsidR="00901AC7" w:rsidRPr="00E726A0" w:rsidRDefault="00901AC7" w:rsidP="00CE4309">
            <w:r w:rsidRPr="00E726A0">
              <w:t>Как в предложениях, выравнивание по ширине, каждый абзац начинается с отступа в 1 см.</w:t>
            </w:r>
          </w:p>
        </w:tc>
      </w:tr>
      <w:tr w:rsidR="00901AC7" w:rsidRPr="00E726A0" w14:paraId="264346A6" w14:textId="77777777" w:rsidTr="00901AC7">
        <w:tc>
          <w:tcPr>
            <w:tcW w:w="2660" w:type="dxa"/>
            <w:vAlign w:val="center"/>
          </w:tcPr>
          <w:p w14:paraId="6CFC4B2D" w14:textId="77777777" w:rsidR="00901AC7" w:rsidRPr="00E726A0" w:rsidRDefault="00901AC7" w:rsidP="00CC763F">
            <w:r w:rsidRPr="00E726A0">
              <w:t>Подписи к рисункам и таблицам</w:t>
            </w:r>
          </w:p>
        </w:tc>
        <w:tc>
          <w:tcPr>
            <w:tcW w:w="7087" w:type="dxa"/>
            <w:vAlign w:val="center"/>
          </w:tcPr>
          <w:p w14:paraId="25DCE4D3" w14:textId="77777777" w:rsidR="00901AC7" w:rsidRPr="00E726A0" w:rsidRDefault="00901AC7" w:rsidP="00CC763F">
            <w:r w:rsidRPr="00E726A0">
              <w:t>Как в предложениях, выравнивание по центру</w:t>
            </w:r>
          </w:p>
        </w:tc>
      </w:tr>
      <w:tr w:rsidR="00901AC7" w:rsidRPr="00E726A0" w14:paraId="1BD9BA53" w14:textId="77777777" w:rsidTr="00901AC7">
        <w:tc>
          <w:tcPr>
            <w:tcW w:w="2660" w:type="dxa"/>
            <w:vAlign w:val="center"/>
          </w:tcPr>
          <w:p w14:paraId="7DFA1987" w14:textId="77777777" w:rsidR="00901AC7" w:rsidRPr="00E726A0" w:rsidRDefault="00901AC7" w:rsidP="00CC763F">
            <w:r w:rsidRPr="00E726A0">
              <w:t>Ссылки</w:t>
            </w:r>
          </w:p>
        </w:tc>
        <w:tc>
          <w:tcPr>
            <w:tcW w:w="7087" w:type="dxa"/>
            <w:vAlign w:val="center"/>
          </w:tcPr>
          <w:p w14:paraId="7EB25E54" w14:textId="77777777" w:rsidR="00901AC7" w:rsidRPr="00E726A0" w:rsidRDefault="00901AC7" w:rsidP="00CE4309">
            <w:r w:rsidRPr="00E726A0">
              <w:t>Как в предложениях, без отступа, выравнивание по левому краю</w:t>
            </w:r>
          </w:p>
        </w:tc>
      </w:tr>
    </w:tbl>
    <w:p w14:paraId="0ACDB4BC" w14:textId="77777777" w:rsidR="00A25C11" w:rsidRPr="00E726A0" w:rsidRDefault="00A25C11" w:rsidP="00CD0C22">
      <w:pPr>
        <w:jc w:val="both"/>
      </w:pPr>
    </w:p>
    <w:p w14:paraId="109B34B7" w14:textId="77777777" w:rsidR="00A25C11" w:rsidRPr="00E726A0" w:rsidRDefault="00CE4309" w:rsidP="00CD0C22">
      <w:pPr>
        <w:ind w:firstLine="567"/>
        <w:jc w:val="both"/>
      </w:pPr>
      <w:r w:rsidRPr="00E726A0">
        <w:t xml:space="preserve">Ссылки должны быть даны в тексте в квадратных скобках </w:t>
      </w:r>
      <w:r w:rsidR="00930DE8" w:rsidRPr="00E726A0">
        <w:t>[1</w:t>
      </w:r>
      <w:r w:rsidRPr="00E726A0">
        <w:t>,2</w:t>
      </w:r>
      <w:r w:rsidR="00930DE8" w:rsidRPr="00E726A0">
        <w:t>]</w:t>
      </w:r>
      <w:r w:rsidRPr="00E726A0">
        <w:t xml:space="preserve"> в порядке упоминания. Для авторов имена указываются в следующем порядке: инициалы, затем фамилия. Примеры оформления ссылок даны в конце тезисов. </w:t>
      </w:r>
      <w:r w:rsidR="00AA6BC5" w:rsidRPr="00E726A0">
        <w:t xml:space="preserve"> </w:t>
      </w:r>
    </w:p>
    <w:p w14:paraId="2D420E99" w14:textId="77777777" w:rsidR="00CE4309" w:rsidRPr="00E726A0" w:rsidRDefault="00CE4309" w:rsidP="00CD0C22">
      <w:pPr>
        <w:ind w:firstLine="567"/>
        <w:jc w:val="both"/>
      </w:pPr>
      <w:r w:rsidRPr="00E726A0">
        <w:t xml:space="preserve">Поддержка работы (гранты, благодарности и проч.) указываются в последнем абзаце тезисов (перед списком литературы). </w:t>
      </w:r>
    </w:p>
    <w:p w14:paraId="5A36CD4F" w14:textId="77777777" w:rsidR="00CD0C22" w:rsidRPr="00E726A0" w:rsidRDefault="00CD0C22" w:rsidP="00CD0C22">
      <w:pPr>
        <w:ind w:firstLine="567"/>
        <w:jc w:val="both"/>
      </w:pPr>
    </w:p>
    <w:p w14:paraId="036F45B7" w14:textId="77777777" w:rsidR="00A25C11" w:rsidRPr="00E726A0" w:rsidRDefault="00A25C11" w:rsidP="00CD0C22">
      <w:pPr>
        <w:ind w:left="360" w:hanging="360"/>
        <w:jc w:val="both"/>
      </w:pPr>
      <w:r w:rsidRPr="00E726A0">
        <w:t xml:space="preserve">[1] </w:t>
      </w:r>
      <w:r w:rsidR="00F67B5A" w:rsidRPr="00E726A0">
        <w:t xml:space="preserve">С.В. </w:t>
      </w:r>
      <w:proofErr w:type="spellStart"/>
      <w:r w:rsidR="00F67B5A" w:rsidRPr="00E726A0">
        <w:t>Вонсовский</w:t>
      </w:r>
      <w:proofErr w:type="spellEnd"/>
      <w:r w:rsidRPr="00E726A0">
        <w:t xml:space="preserve">, </w:t>
      </w:r>
      <w:r w:rsidR="00F67B5A" w:rsidRPr="00E726A0">
        <w:t>Магнетизм</w:t>
      </w:r>
      <w:r w:rsidRPr="00E726A0">
        <w:t xml:space="preserve">, </w:t>
      </w:r>
      <w:r w:rsidR="00F67B5A" w:rsidRPr="00E726A0">
        <w:t>Наука</w:t>
      </w:r>
      <w:r w:rsidRPr="00E726A0">
        <w:t xml:space="preserve">, </w:t>
      </w:r>
      <w:r w:rsidR="00F67B5A" w:rsidRPr="00E726A0">
        <w:t>Москва</w:t>
      </w:r>
      <w:r w:rsidRPr="00E726A0">
        <w:t>, (1971).</w:t>
      </w:r>
    </w:p>
    <w:p w14:paraId="5ED2342D" w14:textId="77777777" w:rsidR="00A25C11" w:rsidRPr="00E726A0" w:rsidRDefault="00A25C11" w:rsidP="00CD0C22">
      <w:pPr>
        <w:ind w:left="360" w:hanging="360"/>
        <w:jc w:val="both"/>
        <w:rPr>
          <w:lang w:val="en-US" w:eastAsia="ja-JP"/>
        </w:rPr>
      </w:pPr>
      <w:r w:rsidRPr="00E726A0">
        <w:rPr>
          <w:lang w:val="en-US"/>
        </w:rPr>
        <w:t xml:space="preserve">[2] </w:t>
      </w:r>
      <w:r w:rsidRPr="00E726A0">
        <w:rPr>
          <w:lang w:val="en-US" w:eastAsia="ja-JP"/>
        </w:rPr>
        <w:t xml:space="preserve">F. </w:t>
      </w:r>
      <w:proofErr w:type="spellStart"/>
      <w:r w:rsidRPr="00E726A0">
        <w:rPr>
          <w:lang w:val="en-US" w:eastAsia="ja-JP"/>
        </w:rPr>
        <w:t>Bolzoni</w:t>
      </w:r>
      <w:proofErr w:type="spellEnd"/>
      <w:r w:rsidRPr="00E726A0">
        <w:rPr>
          <w:lang w:val="en-US" w:eastAsia="ja-JP"/>
        </w:rPr>
        <w:t xml:space="preserve"> and M. F. </w:t>
      </w:r>
      <w:proofErr w:type="spellStart"/>
      <w:r w:rsidRPr="00E726A0">
        <w:rPr>
          <w:lang w:val="en-US" w:eastAsia="ja-JP"/>
        </w:rPr>
        <w:t>Pirini</w:t>
      </w:r>
      <w:proofErr w:type="spellEnd"/>
      <w:r w:rsidRPr="00E726A0">
        <w:rPr>
          <w:lang w:val="en-US" w:eastAsia="ja-JP"/>
        </w:rPr>
        <w:t xml:space="preserve">, J. Appl. Phys. </w:t>
      </w:r>
      <w:r w:rsidRPr="00E726A0">
        <w:rPr>
          <w:b/>
          <w:bCs/>
          <w:lang w:val="en-US" w:eastAsia="ja-JP"/>
        </w:rPr>
        <w:t>68</w:t>
      </w:r>
      <w:r w:rsidRPr="00E726A0">
        <w:rPr>
          <w:lang w:val="en-US" w:eastAsia="ja-JP"/>
        </w:rPr>
        <w:t>, 2315 (1990).</w:t>
      </w:r>
    </w:p>
    <w:sectPr w:rsidR="00A25C11" w:rsidRPr="00E726A0" w:rsidSect="00901A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11"/>
    <w:rsid w:val="00086B25"/>
    <w:rsid w:val="000B50C1"/>
    <w:rsid w:val="001641D5"/>
    <w:rsid w:val="001D0F15"/>
    <w:rsid w:val="001D5741"/>
    <w:rsid w:val="002E12B5"/>
    <w:rsid w:val="00425FC3"/>
    <w:rsid w:val="004931DC"/>
    <w:rsid w:val="00533616"/>
    <w:rsid w:val="005A33C2"/>
    <w:rsid w:val="005A5A33"/>
    <w:rsid w:val="00645683"/>
    <w:rsid w:val="006A2230"/>
    <w:rsid w:val="006D2B0F"/>
    <w:rsid w:val="007066DE"/>
    <w:rsid w:val="00754F04"/>
    <w:rsid w:val="007D536A"/>
    <w:rsid w:val="00814B0E"/>
    <w:rsid w:val="00840DC9"/>
    <w:rsid w:val="00862518"/>
    <w:rsid w:val="00890CB6"/>
    <w:rsid w:val="00901AC7"/>
    <w:rsid w:val="00930DE8"/>
    <w:rsid w:val="009434F9"/>
    <w:rsid w:val="009900CC"/>
    <w:rsid w:val="009E5E37"/>
    <w:rsid w:val="00A16950"/>
    <w:rsid w:val="00A25C11"/>
    <w:rsid w:val="00AA6BC5"/>
    <w:rsid w:val="00B12996"/>
    <w:rsid w:val="00B567BD"/>
    <w:rsid w:val="00B864A9"/>
    <w:rsid w:val="00BD3187"/>
    <w:rsid w:val="00CC763F"/>
    <w:rsid w:val="00CD0C22"/>
    <w:rsid w:val="00CE4309"/>
    <w:rsid w:val="00D24424"/>
    <w:rsid w:val="00D62407"/>
    <w:rsid w:val="00D96019"/>
    <w:rsid w:val="00E105AD"/>
    <w:rsid w:val="00E3724E"/>
    <w:rsid w:val="00E726A0"/>
    <w:rsid w:val="00EF120D"/>
    <w:rsid w:val="00F11177"/>
    <w:rsid w:val="00F67B5A"/>
    <w:rsid w:val="00F96563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695"/>
  <w15:docId w15:val="{E05A599A-790A-DE4C-A247-CC7F9CEC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96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Полина Агзамова</cp:lastModifiedBy>
  <cp:revision>2</cp:revision>
  <cp:lastPrinted>2018-12-06T07:34:00Z</cp:lastPrinted>
  <dcterms:created xsi:type="dcterms:W3CDTF">2023-04-14T16:48:00Z</dcterms:created>
  <dcterms:modified xsi:type="dcterms:W3CDTF">2023-04-14T16:48:00Z</dcterms:modified>
</cp:coreProperties>
</file>